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315B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09642E04"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w:t>
      </w:r>
      <w:r w:rsidR="00F07921" w:rsidRPr="00780A5A">
        <w:rPr>
          <w:rFonts w:ascii="Arial" w:hAnsi="Arial"/>
          <w:b/>
          <w:color w:val="000000" w:themeColor="text1"/>
          <w:sz w:val="20"/>
        </w:rPr>
        <w:t>SL</w:t>
      </w:r>
      <w:r w:rsidR="008B4251" w:rsidRPr="00780A5A">
        <w:rPr>
          <w:rFonts w:ascii="Arial" w:hAnsi="Arial"/>
          <w:b/>
          <w:color w:val="000000" w:themeColor="text1"/>
          <w:sz w:val="20"/>
        </w:rPr>
        <w:t>C</w:t>
      </w:r>
      <w:r w:rsidR="00F07921" w:rsidRPr="00667294">
        <w:rPr>
          <w:rFonts w:ascii="Arial" w:hAnsi="Arial"/>
          <w:b/>
          <w:color w:val="FF0000"/>
          <w:sz w:val="20"/>
        </w:rPr>
        <w:t xml:space="preserve">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includes: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74150308"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B90D97">
        <w:rPr>
          <w:rFonts w:ascii="Arial" w:hAnsi="Arial"/>
          <w:sz w:val="20"/>
        </w:rPr>
        <w:t>3/16</w:t>
      </w:r>
      <w:r w:rsidRPr="00A83B9B">
        <w:rPr>
          <w:rFonts w:ascii="Arial" w:hAnsi="Arial"/>
          <w:sz w:val="20"/>
        </w:rPr>
        <w:t>˝ and</w:t>
      </w:r>
      <w:r w:rsidR="00B90D97">
        <w:rPr>
          <w:rFonts w:ascii="Arial" w:hAnsi="Arial"/>
          <w:sz w:val="20"/>
        </w:rPr>
        <w:t xml:space="preserve"> 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5BBDD5A"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4A42DA"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Applicator shall designate a single individual as project foreman who shall be on site at all times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 xml:space="preserve">Convene a pre-application meeting before the start of application of coating system. Require attendance of parties directly affecting work of this section, including: Architect, contractor, </w:t>
      </w:r>
      <w:r w:rsidRPr="00A83B9B">
        <w:rPr>
          <w:rFonts w:ascii="Arial" w:hAnsi="Arial"/>
          <w:sz w:val="20"/>
        </w:rPr>
        <w:lastRenderedPageBreak/>
        <w:t>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7A6A45E7"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t>2.</w:t>
      </w:r>
      <w:r w:rsidR="00555F0A" w:rsidRPr="00780A5A">
        <w:rPr>
          <w:rFonts w:ascii="Arial" w:hAnsi="Arial" w:cs="Arial"/>
          <w:color w:val="000000" w:themeColor="text1"/>
          <w:sz w:val="20"/>
        </w:rPr>
        <w:tab/>
      </w:r>
      <w:r w:rsidR="00263E97" w:rsidRPr="00780A5A">
        <w:rPr>
          <w:rFonts w:ascii="Arial" w:hAnsi="Arial" w:cs="Arial"/>
          <w:color w:val="000000" w:themeColor="text1"/>
          <w:sz w:val="20"/>
        </w:rPr>
        <w:t>Concrete should be tested for moisture before applying a seamless coating. Temper-Crete SL</w:t>
      </w:r>
      <w:r w:rsidR="0075536F">
        <w:rPr>
          <w:rFonts w:ascii="Arial" w:hAnsi="Arial" w:cs="Arial"/>
          <w:color w:val="000000" w:themeColor="text1"/>
          <w:sz w:val="20"/>
        </w:rPr>
        <w:t>C</w:t>
      </w:r>
      <w:r w:rsidR="00263E97" w:rsidRPr="00780A5A">
        <w:rPr>
          <w:rFonts w:ascii="Arial" w:hAnsi="Arial" w:cs="Arial"/>
          <w:color w:val="000000" w:themeColor="text1"/>
          <w:sz w:val="20"/>
        </w:rPr>
        <w:t xml:space="preserve"> (at a minimum 3/16˝, broadcast at ¼˝) is suitable for moisture vapor transmission up to 20 lbs</w:t>
      </w:r>
      <w:r w:rsidR="00780A5A">
        <w:rPr>
          <w:rFonts w:ascii="Arial" w:hAnsi="Arial" w:cs="Arial"/>
          <w:color w:val="000000" w:themeColor="text1"/>
          <w:sz w:val="20"/>
        </w:rPr>
        <w:t>.</w:t>
      </w:r>
      <w:r w:rsidR="00263E97" w:rsidRPr="00780A5A">
        <w:rPr>
          <w:rFonts w:ascii="Arial" w:hAnsi="Arial" w:cs="Arial"/>
          <w:color w:val="000000" w:themeColor="text1"/>
          <w:sz w:val="20"/>
        </w:rPr>
        <w:t>/1000 square feet (ASTM F1869) or 99% relative humidity (RH) (ASTM F2170).</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2E112C44"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83B9B">
        <w:rPr>
          <w:rFonts w:ascii="Arial" w:hAnsi="Arial"/>
          <w:sz w:val="20"/>
        </w:rPr>
        <w:t xml:space="preserve"> </w:t>
      </w:r>
      <w:r w:rsidR="00321F4D" w:rsidRPr="00780A5A">
        <w:rPr>
          <w:rFonts w:ascii="Arial" w:hAnsi="Arial"/>
          <w:color w:val="000000" w:themeColor="text1"/>
          <w:sz w:val="20"/>
        </w:rPr>
        <w:t>SL</w:t>
      </w:r>
      <w:r w:rsidR="00EF44C8" w:rsidRPr="00780A5A">
        <w:rPr>
          <w:rFonts w:ascii="Arial" w:hAnsi="Arial"/>
          <w:color w:val="000000" w:themeColor="text1"/>
          <w:sz w:val="20"/>
        </w:rPr>
        <w:t>C</w:t>
      </w:r>
      <w:r w:rsidR="00EF44C8" w:rsidRPr="00EF44C8">
        <w:rPr>
          <w:rFonts w:ascii="Arial" w:hAnsi="Arial"/>
          <w:color w:val="FF0000"/>
          <w:sz w:val="20"/>
        </w:rPr>
        <w:t xml:space="preserve"> </w:t>
      </w:r>
      <w:r w:rsidR="00A45534" w:rsidRPr="00A83B9B">
        <w:rPr>
          <w:rFonts w:ascii="Arial" w:hAnsi="Arial"/>
          <w:sz w:val="20"/>
        </w:rPr>
        <w:t>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780A5A"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1.</w:t>
      </w:r>
      <w:r w:rsidRPr="00780A5A">
        <w:rPr>
          <w:rFonts w:ascii="Arial" w:hAnsi="Arial"/>
          <w:color w:val="000000" w:themeColor="text1"/>
          <w:sz w:val="20"/>
        </w:rPr>
        <w:tab/>
      </w:r>
      <w:r w:rsidR="00DF10E1" w:rsidRPr="00780A5A">
        <w:rPr>
          <w:rFonts w:ascii="Arial" w:hAnsi="Arial"/>
          <w:color w:val="000000" w:themeColor="text1"/>
          <w:sz w:val="20"/>
        </w:rPr>
        <w:t>System Materials:</w:t>
      </w:r>
    </w:p>
    <w:p w14:paraId="0517B90F" w14:textId="163173BE" w:rsidR="00DF10E1" w:rsidRPr="00780A5A"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ab/>
        <w:t>a</w:t>
      </w:r>
      <w:r w:rsidR="00DF10E1" w:rsidRPr="00780A5A">
        <w:rPr>
          <w:rFonts w:ascii="Arial" w:hAnsi="Arial"/>
          <w:color w:val="000000" w:themeColor="text1"/>
          <w:sz w:val="20"/>
        </w:rPr>
        <w:t>.</w:t>
      </w:r>
      <w:r w:rsidR="00DF10E1" w:rsidRPr="00780A5A">
        <w:rPr>
          <w:rFonts w:ascii="Arial" w:hAnsi="Arial"/>
          <w:color w:val="000000" w:themeColor="text1"/>
          <w:sz w:val="20"/>
        </w:rPr>
        <w:tab/>
      </w:r>
      <w:r w:rsidR="008327E8" w:rsidRPr="00780A5A">
        <w:rPr>
          <w:rFonts w:ascii="Arial" w:hAnsi="Arial"/>
          <w:color w:val="000000" w:themeColor="text1"/>
          <w:sz w:val="20"/>
        </w:rPr>
        <w:t xml:space="preserve">Resin &amp; Hardener: </w:t>
      </w:r>
      <w:r w:rsidR="00DF10E1" w:rsidRPr="00780A5A">
        <w:rPr>
          <w:rFonts w:ascii="Arial" w:hAnsi="Arial"/>
          <w:color w:val="000000" w:themeColor="text1"/>
          <w:sz w:val="20"/>
        </w:rPr>
        <w:t>EC-24 Temper-Crete Urethane</w:t>
      </w:r>
    </w:p>
    <w:p w14:paraId="0E6AD894" w14:textId="3B5AA7F7" w:rsidR="00DF10E1" w:rsidRPr="00780A5A"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ab/>
        <w:t>b</w:t>
      </w:r>
      <w:r w:rsidR="00DF10E1" w:rsidRPr="00780A5A">
        <w:rPr>
          <w:rFonts w:ascii="Arial" w:hAnsi="Arial"/>
          <w:color w:val="000000" w:themeColor="text1"/>
          <w:sz w:val="20"/>
        </w:rPr>
        <w:t>.</w:t>
      </w:r>
      <w:r w:rsidR="00DF10E1" w:rsidRPr="00780A5A">
        <w:rPr>
          <w:rFonts w:ascii="Arial" w:hAnsi="Arial"/>
          <w:color w:val="000000" w:themeColor="text1"/>
          <w:sz w:val="20"/>
        </w:rPr>
        <w:tab/>
      </w:r>
      <w:r w:rsidR="008327E8" w:rsidRPr="00780A5A">
        <w:rPr>
          <w:rFonts w:ascii="Arial" w:hAnsi="Arial"/>
          <w:color w:val="000000" w:themeColor="text1"/>
          <w:sz w:val="20"/>
        </w:rPr>
        <w:t xml:space="preserve">Cement: </w:t>
      </w:r>
      <w:r w:rsidR="00DF10E1" w:rsidRPr="00780A5A">
        <w:rPr>
          <w:rFonts w:ascii="Arial" w:hAnsi="Arial"/>
          <w:color w:val="000000" w:themeColor="text1"/>
          <w:sz w:val="20"/>
        </w:rPr>
        <w:t xml:space="preserve">TC-24 Temper-Crete </w:t>
      </w:r>
      <w:r w:rsidR="00A868FD" w:rsidRPr="00780A5A">
        <w:rPr>
          <w:rFonts w:ascii="Arial" w:hAnsi="Arial"/>
          <w:color w:val="000000" w:themeColor="text1"/>
          <w:sz w:val="20"/>
        </w:rPr>
        <w:t xml:space="preserve">SL </w:t>
      </w:r>
      <w:r w:rsidR="00DF10E1" w:rsidRPr="00780A5A">
        <w:rPr>
          <w:rFonts w:ascii="Arial" w:hAnsi="Arial"/>
          <w:color w:val="000000" w:themeColor="text1"/>
          <w:sz w:val="20"/>
        </w:rPr>
        <w:t>Cement</w:t>
      </w:r>
    </w:p>
    <w:p w14:paraId="38DF476F" w14:textId="4E95895F" w:rsidR="006A2EC2" w:rsidRPr="00780A5A"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ab/>
        <w:t>d.</w:t>
      </w:r>
      <w:r w:rsidRPr="00780A5A">
        <w:rPr>
          <w:rFonts w:ascii="Arial" w:hAnsi="Arial"/>
          <w:color w:val="000000" w:themeColor="text1"/>
          <w:sz w:val="20"/>
        </w:rPr>
        <w:tab/>
        <w:t xml:space="preserve">Broadcasted Aggregate: </w:t>
      </w:r>
      <w:r w:rsidR="00C1351D" w:rsidRPr="00780A5A">
        <w:rPr>
          <w:rFonts w:ascii="Arial" w:hAnsi="Arial"/>
          <w:color w:val="000000" w:themeColor="text1"/>
          <w:sz w:val="20"/>
        </w:rPr>
        <w:t>TC-</w:t>
      </w:r>
      <w:r w:rsidR="00EF44C8" w:rsidRPr="00780A5A">
        <w:rPr>
          <w:rFonts w:ascii="Arial" w:hAnsi="Arial"/>
          <w:color w:val="000000" w:themeColor="text1"/>
          <w:sz w:val="20"/>
        </w:rPr>
        <w:t>60 Color Chips</w:t>
      </w:r>
    </w:p>
    <w:p w14:paraId="5C99163C" w14:textId="208615E5" w:rsidR="006A2EC2" w:rsidRPr="00780A5A"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ab/>
        <w:t>e.</w:t>
      </w:r>
      <w:r w:rsidRPr="00780A5A">
        <w:rPr>
          <w:rFonts w:ascii="Arial" w:hAnsi="Arial"/>
          <w:color w:val="000000" w:themeColor="text1"/>
          <w:sz w:val="20"/>
        </w:rPr>
        <w:tab/>
      </w:r>
      <w:r w:rsidR="004902CB" w:rsidRPr="00780A5A">
        <w:rPr>
          <w:rFonts w:ascii="Arial" w:hAnsi="Arial"/>
          <w:color w:val="000000" w:themeColor="text1"/>
          <w:sz w:val="20"/>
        </w:rPr>
        <w:t>Epoxy Grout Coat</w:t>
      </w:r>
      <w:r w:rsidRPr="00780A5A">
        <w:rPr>
          <w:rFonts w:ascii="Arial" w:hAnsi="Arial"/>
          <w:color w:val="000000" w:themeColor="text1"/>
          <w:sz w:val="20"/>
        </w:rPr>
        <w:t>: EC-</w:t>
      </w:r>
      <w:r w:rsidR="004902CB" w:rsidRPr="00780A5A">
        <w:rPr>
          <w:rFonts w:ascii="Arial" w:hAnsi="Arial"/>
          <w:color w:val="000000" w:themeColor="text1"/>
          <w:sz w:val="20"/>
        </w:rPr>
        <w:t>36 100% Solids Epoxy &amp; CA-36 Epoxy Color Pack</w:t>
      </w:r>
    </w:p>
    <w:p w14:paraId="2A5AA31C" w14:textId="53934A35" w:rsidR="004902CB" w:rsidRPr="00780A5A" w:rsidRDefault="004902CB"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ab/>
        <w:t>f.</w:t>
      </w:r>
      <w:r w:rsidRPr="00780A5A">
        <w:rPr>
          <w:rFonts w:ascii="Arial" w:hAnsi="Arial"/>
          <w:color w:val="000000" w:themeColor="text1"/>
          <w:sz w:val="20"/>
        </w:rPr>
        <w:tab/>
        <w:t>Polyurethane Topcoat: EC-95G Polyurethane Topcoat</w:t>
      </w:r>
    </w:p>
    <w:p w14:paraId="3AA68BC4" w14:textId="224CAB28" w:rsidR="006A2EC2" w:rsidRPr="00780A5A"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p>
    <w:p w14:paraId="724EE5E9" w14:textId="157A4973" w:rsidR="006A2EC2" w:rsidRPr="00780A5A"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80A5A">
        <w:rPr>
          <w:rFonts w:ascii="Arial" w:hAnsi="Arial"/>
          <w:color w:val="000000" w:themeColor="text1"/>
          <w:sz w:val="20"/>
        </w:rPr>
        <w:t>2.</w:t>
      </w:r>
      <w:r w:rsidRPr="00780A5A">
        <w:rPr>
          <w:rFonts w:ascii="Arial" w:hAnsi="Arial"/>
          <w:color w:val="000000" w:themeColor="text1"/>
          <w:sz w:val="20"/>
        </w:rPr>
        <w:tab/>
        <w:t>Optional Materials:</w:t>
      </w:r>
    </w:p>
    <w:p w14:paraId="397A363C" w14:textId="64FE0AB5" w:rsidR="00E229DB" w:rsidRPr="00967C1A" w:rsidRDefault="006A2EC2"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780A5A">
        <w:rPr>
          <w:rFonts w:ascii="Arial" w:hAnsi="Arial"/>
          <w:color w:val="000000" w:themeColor="text1"/>
          <w:sz w:val="20"/>
        </w:rPr>
        <w:tab/>
      </w:r>
      <w:r w:rsidR="004902CB" w:rsidRPr="00780A5A">
        <w:rPr>
          <w:rFonts w:ascii="Arial" w:hAnsi="Arial"/>
          <w:color w:val="000000" w:themeColor="text1"/>
          <w:sz w:val="20"/>
        </w:rPr>
        <w:t>a</w:t>
      </w:r>
      <w:r w:rsidRPr="00780A5A">
        <w:rPr>
          <w:rFonts w:ascii="Arial" w:hAnsi="Arial"/>
          <w:color w:val="000000" w:themeColor="text1"/>
          <w:sz w:val="20"/>
        </w:rPr>
        <w:t>.</w:t>
      </w:r>
      <w:r w:rsidRPr="00780A5A">
        <w:rPr>
          <w:rFonts w:ascii="Arial" w:hAnsi="Arial"/>
          <w:color w:val="000000" w:themeColor="text1"/>
          <w:sz w:val="20"/>
        </w:rPr>
        <w:tab/>
        <w:t xml:space="preserve">Topcoats: </w:t>
      </w:r>
    </w:p>
    <w:p w14:paraId="15BB8C33" w14:textId="2A62FCCB" w:rsidR="00E229DB" w:rsidRPr="00780A5A"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780A5A">
        <w:rPr>
          <w:rFonts w:ascii="Arial" w:hAnsi="Arial"/>
          <w:color w:val="000000" w:themeColor="text1"/>
          <w:sz w:val="20"/>
        </w:rPr>
        <w:tab/>
      </w:r>
      <w:r w:rsidRPr="00780A5A">
        <w:rPr>
          <w:rFonts w:ascii="Arial" w:hAnsi="Arial"/>
          <w:color w:val="000000" w:themeColor="text1"/>
          <w:sz w:val="20"/>
        </w:rPr>
        <w:tab/>
        <w:t xml:space="preserve">• EC-40 Antimicrobial Epoxy may be used over the </w:t>
      </w:r>
      <w:r w:rsidR="00780A5A">
        <w:rPr>
          <w:rFonts w:ascii="Arial" w:hAnsi="Arial"/>
          <w:color w:val="000000" w:themeColor="text1"/>
          <w:sz w:val="20"/>
        </w:rPr>
        <w:t>TC-60 Color Chips</w:t>
      </w:r>
      <w:r w:rsidR="00780A5A" w:rsidRPr="00780A5A">
        <w:rPr>
          <w:rFonts w:ascii="Arial" w:hAnsi="Arial"/>
          <w:color w:val="000000" w:themeColor="text1"/>
          <w:sz w:val="20"/>
        </w:rPr>
        <w:t xml:space="preserve"> </w:t>
      </w:r>
      <w:r w:rsidRPr="00780A5A">
        <w:rPr>
          <w:rFonts w:ascii="Arial" w:hAnsi="Arial"/>
          <w:color w:val="000000" w:themeColor="text1"/>
          <w:sz w:val="20"/>
        </w:rPr>
        <w:t xml:space="preserve">broadcast, in lieu of the EC-36 and EC-95, when an antimicrobial, 100% solids epoxy is required. </w:t>
      </w:r>
    </w:p>
    <w:p w14:paraId="1EBB0E2F" w14:textId="44FD0340" w:rsidR="00E229DB" w:rsidRPr="00780A5A"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780A5A">
        <w:rPr>
          <w:rFonts w:ascii="Arial" w:hAnsi="Arial"/>
          <w:color w:val="000000" w:themeColor="text1"/>
          <w:sz w:val="20"/>
        </w:rPr>
        <w:tab/>
      </w:r>
      <w:r w:rsidRPr="00780A5A">
        <w:rPr>
          <w:rFonts w:ascii="Arial" w:hAnsi="Arial"/>
          <w:color w:val="000000" w:themeColor="text1"/>
          <w:sz w:val="20"/>
        </w:rPr>
        <w:tab/>
        <w:t xml:space="preserve">• EC-50 </w:t>
      </w:r>
      <w:proofErr w:type="spellStart"/>
      <w:r w:rsidRPr="00780A5A">
        <w:rPr>
          <w:rFonts w:ascii="Arial" w:hAnsi="Arial"/>
          <w:color w:val="000000" w:themeColor="text1"/>
          <w:sz w:val="20"/>
        </w:rPr>
        <w:t>Novolac</w:t>
      </w:r>
      <w:proofErr w:type="spellEnd"/>
      <w:r w:rsidRPr="00780A5A">
        <w:rPr>
          <w:rFonts w:ascii="Arial" w:hAnsi="Arial"/>
          <w:color w:val="000000" w:themeColor="text1"/>
          <w:sz w:val="20"/>
        </w:rPr>
        <w:t xml:space="preserve"> may be used over the </w:t>
      </w:r>
      <w:r w:rsidR="00780A5A">
        <w:rPr>
          <w:rFonts w:ascii="Arial" w:hAnsi="Arial"/>
          <w:color w:val="000000" w:themeColor="text1"/>
          <w:sz w:val="20"/>
        </w:rPr>
        <w:t>TC-60 Color Chips</w:t>
      </w:r>
      <w:r w:rsidR="00780A5A" w:rsidRPr="00780A5A">
        <w:rPr>
          <w:rFonts w:ascii="Arial" w:hAnsi="Arial"/>
          <w:color w:val="000000" w:themeColor="text1"/>
          <w:sz w:val="20"/>
        </w:rPr>
        <w:t xml:space="preserve"> </w:t>
      </w:r>
      <w:r w:rsidRPr="00780A5A">
        <w:rPr>
          <w:rFonts w:ascii="Arial" w:hAnsi="Arial"/>
          <w:color w:val="000000" w:themeColor="text1"/>
          <w:sz w:val="20"/>
        </w:rPr>
        <w:t>broadcast, in lieu of EC-36 and EC-95, when extreme chemical exposure is a concern.</w:t>
      </w:r>
    </w:p>
    <w:p w14:paraId="07C5777A" w14:textId="5ECA38A2" w:rsidR="00E229DB" w:rsidRPr="00780A5A"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780A5A">
        <w:rPr>
          <w:rFonts w:ascii="Arial" w:hAnsi="Arial"/>
          <w:color w:val="000000" w:themeColor="text1"/>
          <w:sz w:val="20"/>
        </w:rPr>
        <w:tab/>
      </w:r>
      <w:r w:rsidRPr="00780A5A">
        <w:rPr>
          <w:rFonts w:ascii="Arial" w:hAnsi="Arial"/>
          <w:color w:val="000000" w:themeColor="text1"/>
          <w:sz w:val="20"/>
        </w:rPr>
        <w:tab/>
        <w:t xml:space="preserve">• EC-102 </w:t>
      </w:r>
      <w:proofErr w:type="spellStart"/>
      <w:r w:rsidRPr="00780A5A">
        <w:rPr>
          <w:rFonts w:ascii="Arial" w:hAnsi="Arial"/>
          <w:color w:val="000000" w:themeColor="text1"/>
          <w:sz w:val="20"/>
        </w:rPr>
        <w:t>Polyaspartic</w:t>
      </w:r>
      <w:proofErr w:type="spellEnd"/>
      <w:r w:rsidRPr="00780A5A">
        <w:rPr>
          <w:rFonts w:ascii="Arial" w:hAnsi="Arial"/>
          <w:color w:val="000000" w:themeColor="text1"/>
          <w:sz w:val="20"/>
        </w:rPr>
        <w:t xml:space="preserve"> may be used over the </w:t>
      </w:r>
      <w:r w:rsidR="00780A5A">
        <w:rPr>
          <w:rFonts w:ascii="Arial" w:hAnsi="Arial"/>
          <w:color w:val="000000" w:themeColor="text1"/>
          <w:sz w:val="20"/>
        </w:rPr>
        <w:t>TC-60 Color Chips</w:t>
      </w:r>
      <w:r w:rsidRPr="00780A5A">
        <w:rPr>
          <w:rFonts w:ascii="Arial" w:hAnsi="Arial"/>
          <w:color w:val="000000" w:themeColor="text1"/>
          <w:sz w:val="20"/>
        </w:rPr>
        <w:t xml:space="preserve"> broadcast, in lieu of EC-36 and EC-95, when a fast-drying </w:t>
      </w:r>
      <w:proofErr w:type="spellStart"/>
      <w:r w:rsidRPr="00780A5A">
        <w:rPr>
          <w:rFonts w:ascii="Arial" w:hAnsi="Arial"/>
          <w:color w:val="000000" w:themeColor="text1"/>
          <w:sz w:val="20"/>
        </w:rPr>
        <w:t>polyaspartic</w:t>
      </w:r>
      <w:proofErr w:type="spellEnd"/>
      <w:r w:rsidRPr="00780A5A">
        <w:rPr>
          <w:rFonts w:ascii="Arial" w:hAnsi="Arial"/>
          <w:color w:val="000000" w:themeColor="text1"/>
          <w:sz w:val="20"/>
        </w:rPr>
        <w:t xml:space="preserve"> </w:t>
      </w:r>
      <w:r w:rsidR="006158F9" w:rsidRPr="00780A5A">
        <w:rPr>
          <w:rFonts w:ascii="Arial" w:hAnsi="Arial"/>
          <w:color w:val="000000" w:themeColor="text1"/>
          <w:sz w:val="20"/>
        </w:rPr>
        <w:t xml:space="preserve">finish is required. </w:t>
      </w:r>
    </w:p>
    <w:p w14:paraId="43CDB9EB" w14:textId="77777777" w:rsidR="00C1351D" w:rsidRPr="00780A5A" w:rsidRDefault="00C1351D"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7D8EF06A" w14:textId="77777777" w:rsidR="00967C1A" w:rsidRDefault="00C1351D"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780A5A">
        <w:rPr>
          <w:rFonts w:ascii="Arial" w:hAnsi="Arial"/>
          <w:color w:val="000000" w:themeColor="text1"/>
          <w:sz w:val="20"/>
        </w:rPr>
        <w:tab/>
      </w:r>
      <w:r w:rsidR="00967C1A">
        <w:rPr>
          <w:rFonts w:ascii="Arial" w:hAnsi="Arial"/>
          <w:color w:val="000000" w:themeColor="text1"/>
          <w:sz w:val="20"/>
        </w:rPr>
        <w:t>b.</w:t>
      </w:r>
      <w:r w:rsidR="00967C1A">
        <w:rPr>
          <w:rFonts w:ascii="Arial" w:hAnsi="Arial"/>
          <w:color w:val="000000" w:themeColor="text1"/>
          <w:sz w:val="20"/>
        </w:rPr>
        <w:tab/>
        <w:t>Cove</w:t>
      </w:r>
    </w:p>
    <w:p w14:paraId="6FAA06B8" w14:textId="77777777" w:rsidR="00967C1A" w:rsidRDefault="00967C1A"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ab/>
        <w:t xml:space="preserve">• </w:t>
      </w:r>
      <w:r w:rsidRPr="008D2D01">
        <w:rPr>
          <w:rFonts w:ascii="Arial" w:hAnsi="Arial"/>
          <w:sz w:val="20"/>
        </w:rPr>
        <w:t xml:space="preserve">Optional cove base shall be </w:t>
      </w:r>
      <w:r>
        <w:rPr>
          <w:rFonts w:ascii="Arial" w:hAnsi="Arial"/>
          <w:sz w:val="20"/>
        </w:rPr>
        <w:t>Westcoat’s Epoxy Cove System.</w:t>
      </w:r>
    </w:p>
    <w:p w14:paraId="68D0B68E" w14:textId="77777777" w:rsidR="00967C1A" w:rsidRPr="00501BCB" w:rsidRDefault="00967C1A"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29F84D37" w14:textId="77777777" w:rsidR="00967C1A" w:rsidRPr="00501BCB" w:rsidRDefault="00967C1A"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Pr>
          <w:rFonts w:ascii="Arial" w:hAnsi="Arial"/>
          <w:color w:val="000000" w:themeColor="text1"/>
          <w:sz w:val="20"/>
        </w:rPr>
        <w:t>c</w:t>
      </w:r>
      <w:r w:rsidRPr="00501BCB">
        <w:rPr>
          <w:rFonts w:ascii="Arial" w:hAnsi="Arial"/>
          <w:color w:val="000000" w:themeColor="text1"/>
          <w:sz w:val="20"/>
        </w:rPr>
        <w:t>.</w:t>
      </w:r>
      <w:r w:rsidRPr="00501BCB">
        <w:rPr>
          <w:rFonts w:ascii="Arial" w:hAnsi="Arial"/>
          <w:color w:val="000000" w:themeColor="text1"/>
          <w:sz w:val="20"/>
        </w:rPr>
        <w:tab/>
        <w:t xml:space="preserve">Skid Resistance </w:t>
      </w:r>
    </w:p>
    <w:p w14:paraId="7DFBCC9A" w14:textId="56A11913" w:rsidR="008327E8" w:rsidRPr="00967C1A" w:rsidRDefault="00967C1A" w:rsidP="00967C1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CA-33 Aluminum Oxide can be used for skid resistance in heavy traffic areas.</w:t>
      </w:r>
      <w:r w:rsidRPr="00967C1A">
        <w:rPr>
          <w:rFonts w:ascii="Arial" w:hAnsi="Arial"/>
          <w:sz w:val="20"/>
        </w:rPr>
        <w:t xml:space="preserve"> </w:t>
      </w:r>
    </w:p>
    <w:p w14:paraId="48612363" w14:textId="77777777" w:rsidR="008327E8" w:rsidRPr="00A83B9B"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6632CC9D" w:rsidR="006A52B4" w:rsidRPr="003516A9"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 xml:space="preserve">Temper-Crete </w:t>
      </w:r>
      <w:r w:rsidR="00B5000C" w:rsidRPr="003516A9">
        <w:rPr>
          <w:rFonts w:ascii="Arial" w:hAnsi="Arial"/>
          <w:color w:val="000000" w:themeColor="text1"/>
          <w:sz w:val="20"/>
        </w:rPr>
        <w:t>System</w:t>
      </w:r>
    </w:p>
    <w:p w14:paraId="372807F0" w14:textId="0D351D83" w:rsidR="00073C69" w:rsidRPr="003516A9"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Adhesion to Concrete: ASTM D4541, concrete fails.</w:t>
      </w:r>
    </w:p>
    <w:p w14:paraId="5C10D7D6" w14:textId="75E92C58" w:rsidR="00073C69" w:rsidRPr="003516A9"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Compressive Strength</w:t>
      </w:r>
      <w:r w:rsidR="00A560CF" w:rsidRPr="003516A9">
        <w:rPr>
          <w:rFonts w:ascii="Arial" w:hAnsi="Arial"/>
          <w:color w:val="000000" w:themeColor="text1"/>
          <w:sz w:val="20"/>
        </w:rPr>
        <w:t>:</w:t>
      </w:r>
      <w:r w:rsidRPr="003516A9">
        <w:rPr>
          <w:rFonts w:ascii="Arial" w:hAnsi="Arial"/>
          <w:color w:val="000000" w:themeColor="text1"/>
          <w:sz w:val="20"/>
        </w:rPr>
        <w:t xml:space="preserve"> ASTM C-579, </w:t>
      </w:r>
      <w:r w:rsidR="0043037C" w:rsidRPr="003516A9">
        <w:rPr>
          <w:rFonts w:ascii="Arial" w:hAnsi="Arial"/>
          <w:color w:val="000000" w:themeColor="text1"/>
          <w:sz w:val="20"/>
        </w:rPr>
        <w:t>11,200</w:t>
      </w:r>
      <w:r w:rsidRPr="003516A9">
        <w:rPr>
          <w:rFonts w:ascii="Arial" w:hAnsi="Arial"/>
          <w:color w:val="000000" w:themeColor="text1"/>
          <w:sz w:val="20"/>
        </w:rPr>
        <w:t xml:space="preserve"> psi.</w:t>
      </w:r>
    </w:p>
    <w:p w14:paraId="49B9EC3A" w14:textId="3B76B890" w:rsidR="00073C69" w:rsidRPr="003516A9"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 xml:space="preserve">Tensile </w:t>
      </w:r>
      <w:r w:rsidR="00A560CF" w:rsidRPr="003516A9">
        <w:rPr>
          <w:rFonts w:ascii="Arial" w:hAnsi="Arial"/>
          <w:color w:val="000000" w:themeColor="text1"/>
          <w:sz w:val="20"/>
        </w:rPr>
        <w:t xml:space="preserve">Strength: ASTM C-307, </w:t>
      </w:r>
      <w:r w:rsidR="0043037C" w:rsidRPr="003516A9">
        <w:rPr>
          <w:rFonts w:ascii="Arial" w:hAnsi="Arial"/>
          <w:color w:val="000000" w:themeColor="text1"/>
          <w:sz w:val="20"/>
        </w:rPr>
        <w:t>3,100</w:t>
      </w:r>
      <w:r w:rsidR="00A560CF" w:rsidRPr="003516A9">
        <w:rPr>
          <w:rFonts w:ascii="Arial" w:hAnsi="Arial"/>
          <w:color w:val="000000" w:themeColor="text1"/>
          <w:sz w:val="20"/>
        </w:rPr>
        <w:t xml:space="preserve"> psi.</w:t>
      </w:r>
    </w:p>
    <w:p w14:paraId="6F98F2B7" w14:textId="1A501F66" w:rsidR="00A560CF" w:rsidRPr="003516A9"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Flexural Strength</w:t>
      </w:r>
      <w:r w:rsidR="00573C4E" w:rsidRPr="003516A9">
        <w:rPr>
          <w:rFonts w:ascii="Arial" w:hAnsi="Arial"/>
          <w:color w:val="000000" w:themeColor="text1"/>
          <w:sz w:val="20"/>
        </w:rPr>
        <w:t>:</w:t>
      </w:r>
      <w:r w:rsidRPr="003516A9">
        <w:rPr>
          <w:rFonts w:ascii="Arial" w:hAnsi="Arial"/>
          <w:color w:val="000000" w:themeColor="text1"/>
          <w:sz w:val="20"/>
        </w:rPr>
        <w:t xml:space="preserve"> ASTM C-580, </w:t>
      </w:r>
      <w:r w:rsidR="0043037C" w:rsidRPr="003516A9">
        <w:rPr>
          <w:rFonts w:ascii="Arial" w:hAnsi="Arial"/>
          <w:color w:val="000000" w:themeColor="text1"/>
          <w:sz w:val="20"/>
        </w:rPr>
        <w:t>6,100</w:t>
      </w:r>
      <w:r w:rsidRPr="003516A9">
        <w:rPr>
          <w:rFonts w:ascii="Arial" w:hAnsi="Arial"/>
          <w:color w:val="000000" w:themeColor="text1"/>
          <w:sz w:val="20"/>
        </w:rPr>
        <w:t xml:space="preserve"> psi.</w:t>
      </w:r>
    </w:p>
    <w:p w14:paraId="21288050" w14:textId="664B0162" w:rsidR="00A560CF" w:rsidRPr="003516A9"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Impact Resistance</w:t>
      </w:r>
      <w:r w:rsidR="00573C4E" w:rsidRPr="003516A9">
        <w:rPr>
          <w:rFonts w:ascii="Arial" w:hAnsi="Arial"/>
          <w:color w:val="000000" w:themeColor="text1"/>
          <w:sz w:val="20"/>
        </w:rPr>
        <w:t>:</w:t>
      </w:r>
      <w:r w:rsidRPr="003516A9">
        <w:rPr>
          <w:rFonts w:ascii="Arial" w:hAnsi="Arial"/>
          <w:color w:val="000000" w:themeColor="text1"/>
          <w:sz w:val="20"/>
        </w:rPr>
        <w:t xml:space="preserve"> ASTM D-2794, </w:t>
      </w:r>
      <w:r w:rsidR="00573C4E" w:rsidRPr="003516A9">
        <w:rPr>
          <w:rFonts w:ascii="Arial" w:hAnsi="Arial"/>
          <w:color w:val="000000" w:themeColor="text1"/>
          <w:sz w:val="20"/>
        </w:rPr>
        <w:t>&gt;160 in/lbs.</w:t>
      </w:r>
    </w:p>
    <w:p w14:paraId="4DA5B9A6" w14:textId="5028AB8D" w:rsidR="00573C4E" w:rsidRPr="003516A9"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 xml:space="preserve">Hardness: ASTM D-2240, Shore D, </w:t>
      </w:r>
      <w:r w:rsidR="0043037C" w:rsidRPr="003516A9">
        <w:rPr>
          <w:rFonts w:ascii="Arial" w:hAnsi="Arial"/>
          <w:color w:val="000000" w:themeColor="text1"/>
          <w:sz w:val="20"/>
        </w:rPr>
        <w:t>84</w:t>
      </w:r>
      <w:r w:rsidRPr="003516A9">
        <w:rPr>
          <w:rFonts w:ascii="Arial" w:hAnsi="Arial"/>
          <w:color w:val="000000" w:themeColor="text1"/>
          <w:sz w:val="20"/>
        </w:rPr>
        <w:t>.</w:t>
      </w:r>
    </w:p>
    <w:p w14:paraId="193AD75E" w14:textId="5230A86B" w:rsidR="00573C4E" w:rsidRPr="003516A9"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Flammability: ASTM E-648, Class I.</w:t>
      </w:r>
    </w:p>
    <w:p w14:paraId="7D381444" w14:textId="0B596B51" w:rsidR="00573C4E" w:rsidRPr="003516A9" w:rsidRDefault="00573C4E" w:rsidP="0043037C">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Water Absorption: ASTM C-413, &lt;0.1%.</w:t>
      </w:r>
    </w:p>
    <w:p w14:paraId="07CCB6EE" w14:textId="06FFD448" w:rsidR="00573C4E" w:rsidRPr="003516A9"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Ab</w:t>
      </w:r>
      <w:r w:rsidR="003121AB" w:rsidRPr="003516A9">
        <w:rPr>
          <w:rFonts w:ascii="Arial" w:hAnsi="Arial"/>
          <w:color w:val="000000" w:themeColor="text1"/>
          <w:sz w:val="20"/>
        </w:rPr>
        <w:t xml:space="preserve">rasion Resistance: ASTM D-4060, </w:t>
      </w:r>
      <w:r w:rsidR="0043037C" w:rsidRPr="003516A9">
        <w:rPr>
          <w:rFonts w:ascii="Arial" w:hAnsi="Arial"/>
          <w:color w:val="000000" w:themeColor="text1"/>
          <w:sz w:val="20"/>
        </w:rPr>
        <w:t>34</w:t>
      </w:r>
      <w:r w:rsidR="003121AB" w:rsidRPr="003516A9">
        <w:rPr>
          <w:rFonts w:ascii="Arial" w:hAnsi="Arial"/>
          <w:color w:val="000000" w:themeColor="text1"/>
          <w:sz w:val="20"/>
        </w:rPr>
        <w:t xml:space="preserve"> </w:t>
      </w:r>
      <w:r w:rsidR="0043037C" w:rsidRPr="003516A9">
        <w:rPr>
          <w:rFonts w:ascii="Arial" w:hAnsi="Arial"/>
          <w:color w:val="000000" w:themeColor="text1"/>
          <w:sz w:val="20"/>
        </w:rPr>
        <w:t>mg</w:t>
      </w:r>
      <w:r w:rsidR="003121AB" w:rsidRPr="003516A9">
        <w:rPr>
          <w:rFonts w:ascii="Arial" w:hAnsi="Arial"/>
          <w:color w:val="000000" w:themeColor="text1"/>
          <w:sz w:val="20"/>
        </w:rPr>
        <w:t xml:space="preserve"> loss.</w:t>
      </w:r>
    </w:p>
    <w:p w14:paraId="290695A7" w14:textId="180E7AE0" w:rsidR="003121AB" w:rsidRPr="003516A9"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Resistance to Fungi Growth: ASTM G21, Rated 0 (no growth).</w:t>
      </w:r>
    </w:p>
    <w:p w14:paraId="23FA3ACA" w14:textId="7E8C9606" w:rsidR="003121AB" w:rsidRPr="003516A9"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3516A9">
        <w:rPr>
          <w:rFonts w:ascii="Arial" w:hAnsi="Arial"/>
          <w:color w:val="000000" w:themeColor="text1"/>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lastRenderedPageBreak/>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403D8A90" w:rsidR="00BB207D" w:rsidRPr="003516A9"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A83B9B">
        <w:rPr>
          <w:rFonts w:ascii="Arial" w:hAnsi="Arial"/>
          <w:sz w:val="20"/>
        </w:rPr>
        <w:tab/>
      </w:r>
      <w:r w:rsidRPr="003516A9">
        <w:rPr>
          <w:rFonts w:ascii="Arial" w:hAnsi="Arial"/>
          <w:color w:val="000000" w:themeColor="text1"/>
          <w:sz w:val="20"/>
        </w:rPr>
        <w:t>a. Perform relative humidity test in accordance with ASTM F2170. If relative humidity (RH) exceeds 9</w:t>
      </w:r>
      <w:r w:rsidR="00784C3E" w:rsidRPr="003516A9">
        <w:rPr>
          <w:rFonts w:ascii="Arial" w:hAnsi="Arial"/>
          <w:color w:val="000000" w:themeColor="text1"/>
          <w:sz w:val="20"/>
        </w:rPr>
        <w:t>9</w:t>
      </w:r>
      <w:r w:rsidRPr="003516A9">
        <w:rPr>
          <w:rFonts w:ascii="Arial" w:hAnsi="Arial"/>
          <w:color w:val="000000" w:themeColor="text1"/>
          <w:sz w:val="20"/>
        </w:rPr>
        <w:t>%, contact the manufacturer before application.</w:t>
      </w:r>
    </w:p>
    <w:p w14:paraId="35FD4262" w14:textId="374F256C" w:rsidR="00BB207D" w:rsidRPr="003516A9"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3516A9">
        <w:rPr>
          <w:rFonts w:ascii="Arial" w:hAnsi="Arial"/>
          <w:color w:val="000000" w:themeColor="text1"/>
          <w:sz w:val="20"/>
        </w:rPr>
        <w:tab/>
      </w:r>
      <w:r w:rsidRPr="003516A9">
        <w:rPr>
          <w:rFonts w:ascii="Arial" w:hAnsi="Arial"/>
          <w:color w:val="000000" w:themeColor="text1"/>
          <w:sz w:val="20"/>
        </w:rPr>
        <w:tab/>
      </w:r>
      <w:r w:rsidRPr="003516A9">
        <w:rPr>
          <w:rFonts w:ascii="Arial" w:hAnsi="Arial"/>
          <w:color w:val="000000" w:themeColor="text1"/>
          <w:sz w:val="20"/>
        </w:rPr>
        <w:tab/>
        <w:t xml:space="preserve">b. Perform moisture vapor emission rate measurement in accordance with ASTM F1869. If vapor drive exceeds </w:t>
      </w:r>
      <w:r w:rsidR="00784C3E" w:rsidRPr="003516A9">
        <w:rPr>
          <w:rFonts w:ascii="Arial" w:hAnsi="Arial"/>
          <w:color w:val="000000" w:themeColor="text1"/>
          <w:sz w:val="20"/>
        </w:rPr>
        <w:t>20</w:t>
      </w:r>
      <w:r w:rsidRPr="003516A9">
        <w:rPr>
          <w:rFonts w:ascii="Arial" w:hAnsi="Arial"/>
          <w:color w:val="000000" w:themeColor="text1"/>
          <w:sz w:val="20"/>
        </w:rPr>
        <w:t xml:space="preserve"> lbs</w:t>
      </w:r>
      <w:r w:rsidR="003516A9">
        <w:rPr>
          <w:rFonts w:ascii="Arial" w:hAnsi="Arial"/>
          <w:color w:val="000000" w:themeColor="text1"/>
          <w:sz w:val="20"/>
        </w:rPr>
        <w:t>.</w:t>
      </w:r>
      <w:r w:rsidRPr="003516A9">
        <w:rPr>
          <w:rFonts w:ascii="Arial" w:hAnsi="Arial"/>
          <w:color w:val="000000" w:themeColor="text1"/>
          <w:sz w:val="20"/>
        </w:rPr>
        <w:t xml:space="preserve">/1,000 sq. ft./24 hrs., 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568F48BF"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of CSP 3-</w:t>
      </w:r>
      <w:r w:rsidR="004A42DA">
        <w:rPr>
          <w:rFonts w:ascii="Arial" w:hAnsi="Arial"/>
          <w:sz w:val="20"/>
        </w:rPr>
        <w:t xml:space="preserve">5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62ED2DA4" w14:textId="77777777" w:rsidR="00321F4D"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r w:rsidR="00321F4D">
        <w:rPr>
          <w:rFonts w:ascii="Arial" w:hAnsi="Arial"/>
          <w:sz w:val="20"/>
        </w:rPr>
        <w:t>,</w:t>
      </w:r>
    </w:p>
    <w:p w14:paraId="73E9160D" w14:textId="70FA182F" w:rsidR="00CE7BE6" w:rsidRPr="00A83B9B"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w:t>
      </w:r>
      <w:r w:rsidRPr="00A83B9B">
        <w:rPr>
          <w:rFonts w:ascii="Arial" w:hAnsi="Arial"/>
          <w:sz w:val="20"/>
        </w:rPr>
        <w:t>erimeter</w:t>
      </w:r>
      <w:r>
        <w:rPr>
          <w:rFonts w:ascii="Arial" w:hAnsi="Arial"/>
          <w:sz w:val="20"/>
        </w:rPr>
        <w:t>s,</w:t>
      </w:r>
      <w:r w:rsidR="00791900" w:rsidRPr="00A83B9B">
        <w:rPr>
          <w:rFonts w:ascii="Arial" w:hAnsi="Arial"/>
          <w:sz w:val="20"/>
        </w:rPr>
        <w:t xml:space="preserve"> </w:t>
      </w:r>
      <w:r w:rsidR="00CE7BE6"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Install integral cove base where indicated on the contract drawings and according to manufacturer’s instructions.</w:t>
      </w:r>
    </w:p>
    <w:p w14:paraId="58CDBBCD" w14:textId="71B11D7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All terminations, transitions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1ABEA1BA"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r w:rsidRPr="00A83B9B">
        <w:rPr>
          <w:rFonts w:ascii="Arial" w:hAnsi="Arial"/>
          <w:sz w:val="20"/>
        </w:rPr>
        <w:t xml:space="preserve">.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lastRenderedPageBreak/>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167071">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B8FD8" w14:textId="77777777" w:rsidR="00D363E0" w:rsidRDefault="00D363E0">
      <w:r>
        <w:separator/>
      </w:r>
    </w:p>
  </w:endnote>
  <w:endnote w:type="continuationSeparator" w:id="0">
    <w:p w14:paraId="1218FBAE" w14:textId="77777777" w:rsidR="00D363E0" w:rsidRDefault="00D3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5B85" w14:textId="77777777" w:rsidR="00D363E0" w:rsidRDefault="00D363E0">
      <w:r>
        <w:separator/>
      </w:r>
    </w:p>
  </w:footnote>
  <w:footnote w:type="continuationSeparator" w:id="0">
    <w:p w14:paraId="2185EC4C" w14:textId="77777777" w:rsidR="00D363E0" w:rsidRDefault="00D36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57099970">
    <w:abstractNumId w:val="13"/>
  </w:num>
  <w:num w:numId="2" w16cid:durableId="1993944248">
    <w:abstractNumId w:val="16"/>
  </w:num>
  <w:num w:numId="3" w16cid:durableId="898368938">
    <w:abstractNumId w:val="10"/>
  </w:num>
  <w:num w:numId="4" w16cid:durableId="1480148767">
    <w:abstractNumId w:val="1"/>
  </w:num>
  <w:num w:numId="5" w16cid:durableId="1136921062">
    <w:abstractNumId w:val="2"/>
  </w:num>
  <w:num w:numId="6" w16cid:durableId="1974486087">
    <w:abstractNumId w:val="0"/>
  </w:num>
  <w:num w:numId="7" w16cid:durableId="114325240">
    <w:abstractNumId w:val="3"/>
  </w:num>
  <w:num w:numId="8" w16cid:durableId="2053186122">
    <w:abstractNumId w:val="4"/>
  </w:num>
  <w:num w:numId="9" w16cid:durableId="1338925726">
    <w:abstractNumId w:val="5"/>
  </w:num>
  <w:num w:numId="10" w16cid:durableId="1707291442">
    <w:abstractNumId w:val="6"/>
  </w:num>
  <w:num w:numId="11" w16cid:durableId="1819571540">
    <w:abstractNumId w:val="7"/>
  </w:num>
  <w:num w:numId="12" w16cid:durableId="1810707587">
    <w:abstractNumId w:val="8"/>
  </w:num>
  <w:num w:numId="13" w16cid:durableId="722220261">
    <w:abstractNumId w:val="15"/>
  </w:num>
  <w:num w:numId="14" w16cid:durableId="382215781">
    <w:abstractNumId w:val="12"/>
  </w:num>
  <w:num w:numId="15" w16cid:durableId="1487161633">
    <w:abstractNumId w:val="14"/>
  </w:num>
  <w:num w:numId="16" w16cid:durableId="656572169">
    <w:abstractNumId w:val="11"/>
  </w:num>
  <w:num w:numId="17" w16cid:durableId="453866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42EDB"/>
    <w:rsid w:val="00062E60"/>
    <w:rsid w:val="00073C69"/>
    <w:rsid w:val="000C078D"/>
    <w:rsid w:val="000C74DB"/>
    <w:rsid w:val="000D2522"/>
    <w:rsid w:val="000D626A"/>
    <w:rsid w:val="001077D8"/>
    <w:rsid w:val="0012172B"/>
    <w:rsid w:val="00121E61"/>
    <w:rsid w:val="00123742"/>
    <w:rsid w:val="00167071"/>
    <w:rsid w:val="00174189"/>
    <w:rsid w:val="001846F7"/>
    <w:rsid w:val="00194DE0"/>
    <w:rsid w:val="001A0D0F"/>
    <w:rsid w:val="001C21F1"/>
    <w:rsid w:val="001D23C4"/>
    <w:rsid w:val="001D796B"/>
    <w:rsid w:val="001F0D40"/>
    <w:rsid w:val="0024507E"/>
    <w:rsid w:val="00255ADE"/>
    <w:rsid w:val="00263E97"/>
    <w:rsid w:val="00267130"/>
    <w:rsid w:val="002B0AE1"/>
    <w:rsid w:val="002C048B"/>
    <w:rsid w:val="002D11AC"/>
    <w:rsid w:val="002D2970"/>
    <w:rsid w:val="002D5685"/>
    <w:rsid w:val="002D5F66"/>
    <w:rsid w:val="003121AB"/>
    <w:rsid w:val="00315BA8"/>
    <w:rsid w:val="00321F4D"/>
    <w:rsid w:val="003262F6"/>
    <w:rsid w:val="00331A6F"/>
    <w:rsid w:val="00340EA5"/>
    <w:rsid w:val="003516A9"/>
    <w:rsid w:val="00373102"/>
    <w:rsid w:val="003A431A"/>
    <w:rsid w:val="003B070A"/>
    <w:rsid w:val="003D01BC"/>
    <w:rsid w:val="0042098F"/>
    <w:rsid w:val="0043037C"/>
    <w:rsid w:val="004413EA"/>
    <w:rsid w:val="004902CB"/>
    <w:rsid w:val="00497358"/>
    <w:rsid w:val="004A42DA"/>
    <w:rsid w:val="004F454B"/>
    <w:rsid w:val="00551689"/>
    <w:rsid w:val="00555F0A"/>
    <w:rsid w:val="00567CDD"/>
    <w:rsid w:val="00573C4E"/>
    <w:rsid w:val="005A5D7D"/>
    <w:rsid w:val="005B5FDE"/>
    <w:rsid w:val="005C5D88"/>
    <w:rsid w:val="005D2F59"/>
    <w:rsid w:val="005E084F"/>
    <w:rsid w:val="00606598"/>
    <w:rsid w:val="006158F9"/>
    <w:rsid w:val="00667294"/>
    <w:rsid w:val="00672E11"/>
    <w:rsid w:val="0067412A"/>
    <w:rsid w:val="006915EB"/>
    <w:rsid w:val="006A2EC2"/>
    <w:rsid w:val="006A52B4"/>
    <w:rsid w:val="006F0A6E"/>
    <w:rsid w:val="00712ABB"/>
    <w:rsid w:val="00745BAE"/>
    <w:rsid w:val="00747315"/>
    <w:rsid w:val="007503BC"/>
    <w:rsid w:val="0075536F"/>
    <w:rsid w:val="00765A4D"/>
    <w:rsid w:val="007708A8"/>
    <w:rsid w:val="007724E2"/>
    <w:rsid w:val="00780A5A"/>
    <w:rsid w:val="00784C3E"/>
    <w:rsid w:val="00791900"/>
    <w:rsid w:val="007935BD"/>
    <w:rsid w:val="00796F4F"/>
    <w:rsid w:val="007D4EB9"/>
    <w:rsid w:val="007D7EA5"/>
    <w:rsid w:val="007F3521"/>
    <w:rsid w:val="007F4CE8"/>
    <w:rsid w:val="00812DCE"/>
    <w:rsid w:val="00816DB0"/>
    <w:rsid w:val="00825207"/>
    <w:rsid w:val="00831E17"/>
    <w:rsid w:val="008327E8"/>
    <w:rsid w:val="0083349A"/>
    <w:rsid w:val="008341BD"/>
    <w:rsid w:val="00850B42"/>
    <w:rsid w:val="00864008"/>
    <w:rsid w:val="008A3B87"/>
    <w:rsid w:val="008B02C7"/>
    <w:rsid w:val="008B4251"/>
    <w:rsid w:val="008B7066"/>
    <w:rsid w:val="008D1C99"/>
    <w:rsid w:val="008E5034"/>
    <w:rsid w:val="00967C1A"/>
    <w:rsid w:val="00987223"/>
    <w:rsid w:val="00995CBC"/>
    <w:rsid w:val="009960D4"/>
    <w:rsid w:val="009B1F48"/>
    <w:rsid w:val="009B3604"/>
    <w:rsid w:val="009C3FBD"/>
    <w:rsid w:val="009D5CF4"/>
    <w:rsid w:val="009F6C73"/>
    <w:rsid w:val="00A25F10"/>
    <w:rsid w:val="00A45534"/>
    <w:rsid w:val="00A51CB0"/>
    <w:rsid w:val="00A560CF"/>
    <w:rsid w:val="00A74F20"/>
    <w:rsid w:val="00A83588"/>
    <w:rsid w:val="00A83B9B"/>
    <w:rsid w:val="00A868FD"/>
    <w:rsid w:val="00A92E77"/>
    <w:rsid w:val="00A95C67"/>
    <w:rsid w:val="00AB544D"/>
    <w:rsid w:val="00B10BF7"/>
    <w:rsid w:val="00B141C2"/>
    <w:rsid w:val="00B363F5"/>
    <w:rsid w:val="00B5000C"/>
    <w:rsid w:val="00B90D97"/>
    <w:rsid w:val="00BA6990"/>
    <w:rsid w:val="00BB207D"/>
    <w:rsid w:val="00BD0E6C"/>
    <w:rsid w:val="00BF5236"/>
    <w:rsid w:val="00C04470"/>
    <w:rsid w:val="00C1351D"/>
    <w:rsid w:val="00C538B2"/>
    <w:rsid w:val="00C90B41"/>
    <w:rsid w:val="00C928D9"/>
    <w:rsid w:val="00CB1A30"/>
    <w:rsid w:val="00CB7882"/>
    <w:rsid w:val="00CC70AB"/>
    <w:rsid w:val="00CE7BE6"/>
    <w:rsid w:val="00D358FA"/>
    <w:rsid w:val="00D363E0"/>
    <w:rsid w:val="00D632E5"/>
    <w:rsid w:val="00D70550"/>
    <w:rsid w:val="00D84E54"/>
    <w:rsid w:val="00D92464"/>
    <w:rsid w:val="00DA7F32"/>
    <w:rsid w:val="00DF10E1"/>
    <w:rsid w:val="00DF400F"/>
    <w:rsid w:val="00E036B6"/>
    <w:rsid w:val="00E229DB"/>
    <w:rsid w:val="00E569E9"/>
    <w:rsid w:val="00E735B3"/>
    <w:rsid w:val="00E833E1"/>
    <w:rsid w:val="00E84FDE"/>
    <w:rsid w:val="00EA5C47"/>
    <w:rsid w:val="00EF44C8"/>
    <w:rsid w:val="00F01ED9"/>
    <w:rsid w:val="00F07921"/>
    <w:rsid w:val="00F14F9C"/>
    <w:rsid w:val="00F36190"/>
    <w:rsid w:val="00F51B3B"/>
    <w:rsid w:val="00F701EB"/>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1AE6F-BC54-40EB-A3A6-F713867F9563}"/>
</file>

<file path=customXml/itemProps2.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3.xml><?xml version="1.0" encoding="utf-8"?>
<ds:datastoreItem xmlns:ds="http://schemas.openxmlformats.org/officeDocument/2006/customXml" ds:itemID="{BB2A61F3-5968-4D77-A3B5-511D515D1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1808</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12093</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2</cp:revision>
  <cp:lastPrinted>2025-12-10T00:09:00Z</cp:lastPrinted>
  <dcterms:created xsi:type="dcterms:W3CDTF">2025-12-10T00:11:00Z</dcterms:created>
  <dcterms:modified xsi:type="dcterms:W3CDTF">2025-12-10T00:11:00Z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